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B84" w:rsidRPr="00704688" w:rsidRDefault="00BA6B84" w:rsidP="00F058F0">
      <w:pPr>
        <w:pStyle w:val="Sinespaciado"/>
        <w:rPr>
          <w:rFonts w:ascii="Humanst521 BT" w:hAnsi="Humanst521 BT"/>
          <w:color w:val="1D1B11" w:themeColor="background2" w:themeShade="1A"/>
          <w:sz w:val="28"/>
          <w:shd w:val="clear" w:color="auto" w:fill="FFFFFF"/>
        </w:rPr>
      </w:pPr>
    </w:p>
    <w:p w:rsidR="007E7AD7" w:rsidRPr="00704688" w:rsidRDefault="007E7AD7" w:rsidP="00F058F0">
      <w:pPr>
        <w:pStyle w:val="Sinespaciado"/>
        <w:jc w:val="center"/>
        <w:rPr>
          <w:rFonts w:ascii="Humanst521 BT" w:eastAsia="Calibri" w:hAnsi="Humanst521 BT" w:cs="Times New Roman"/>
          <w:color w:val="1D1B11" w:themeColor="background2" w:themeShade="1A"/>
          <w:sz w:val="28"/>
          <w:u w:val="single"/>
        </w:rPr>
      </w:pPr>
      <w:r w:rsidRPr="00704688">
        <w:rPr>
          <w:rFonts w:ascii="Humanst521 BT" w:eastAsia="Calibri" w:hAnsi="Humanst521 BT" w:cs="Times New Roman"/>
          <w:color w:val="1D1B11" w:themeColor="background2" w:themeShade="1A"/>
          <w:sz w:val="28"/>
          <w:u w:val="single"/>
        </w:rPr>
        <w:t>Nota de Prensa</w:t>
      </w:r>
    </w:p>
    <w:p w:rsidR="00F058F0" w:rsidRPr="00704688" w:rsidRDefault="00F058F0" w:rsidP="00F058F0">
      <w:pPr>
        <w:pStyle w:val="Sinespaciado"/>
        <w:rPr>
          <w:rFonts w:ascii="Humanst521 BT" w:eastAsia="Calibri" w:hAnsi="Humanst521 BT" w:cs="Times New Roman"/>
          <w:color w:val="1D1B11" w:themeColor="background2" w:themeShade="1A"/>
          <w:u w:val="single"/>
        </w:rPr>
      </w:pPr>
    </w:p>
    <w:p w:rsidR="0087549D" w:rsidRPr="00704688" w:rsidRDefault="0087549D" w:rsidP="00F058F0">
      <w:pPr>
        <w:pStyle w:val="Sinespaciado"/>
        <w:rPr>
          <w:rFonts w:ascii="Humanst521 BT" w:eastAsia="Calibri" w:hAnsi="Humanst521 BT" w:cs="Times New Roman"/>
          <w:color w:val="1D1B11" w:themeColor="background2" w:themeShade="1A"/>
          <w:u w:val="single"/>
        </w:rPr>
      </w:pPr>
    </w:p>
    <w:p w:rsidR="00F058F0" w:rsidRPr="00704688" w:rsidRDefault="00F058F0" w:rsidP="00F058F0">
      <w:pPr>
        <w:pStyle w:val="Sinespaciado"/>
        <w:rPr>
          <w:rFonts w:ascii="Humanst521 BT" w:eastAsia="Calibri" w:hAnsi="Humanst521 BT" w:cs="Times New Roman"/>
          <w:b/>
          <w:color w:val="1D1B11" w:themeColor="background2" w:themeShade="1A"/>
        </w:rPr>
      </w:pPr>
      <w:r w:rsidRPr="00704688">
        <w:rPr>
          <w:rFonts w:ascii="Humanst521 BT" w:eastAsia="Calibri" w:hAnsi="Humanst521 BT" w:cs="Times New Roman"/>
          <w:b/>
          <w:color w:val="1D1B11" w:themeColor="background2" w:themeShade="1A"/>
        </w:rPr>
        <w:t>Propuesta Vintage (Siglos</w:t>
      </w:r>
      <w:r w:rsidRPr="00704688">
        <w:rPr>
          <w:rFonts w:ascii="Humanst521 BT" w:hAnsi="Humanst521 BT"/>
          <w:b/>
          <w:color w:val="1D1B11" w:themeColor="background2" w:themeShade="1A"/>
        </w:rPr>
        <w:t xml:space="preserve"> </w:t>
      </w:r>
      <w:r w:rsidRPr="00704688">
        <w:rPr>
          <w:rFonts w:ascii="Humanst521 BT" w:eastAsia="Calibri" w:hAnsi="Humanst521 BT" w:cs="Times New Roman"/>
          <w:b/>
          <w:color w:val="1D1B11" w:themeColor="background2" w:themeShade="1A"/>
        </w:rPr>
        <w:t>XVIII, XIX y XX)</w:t>
      </w:r>
    </w:p>
    <w:p w:rsidR="00F058F0" w:rsidRPr="00704688" w:rsidRDefault="0087549D" w:rsidP="00F058F0">
      <w:pPr>
        <w:pStyle w:val="Sinespaciado"/>
        <w:rPr>
          <w:rFonts w:ascii="Humanst521 BT" w:eastAsia="Calibri" w:hAnsi="Humanst521 BT" w:cs="Times New Roman"/>
          <w:b/>
          <w:color w:val="1D1B11" w:themeColor="background2" w:themeShade="1A"/>
        </w:rPr>
      </w:pPr>
      <w:r w:rsidRPr="00704688">
        <w:rPr>
          <w:rFonts w:ascii="Humanst521 BT" w:eastAsia="Calibri" w:hAnsi="Humanst521 BT" w:cs="Times New Roman"/>
          <w:b/>
          <w:color w:val="1D1B11" w:themeColor="background2" w:themeShade="1A"/>
        </w:rPr>
        <w:t xml:space="preserve">Mobiliario, Decoración e </w:t>
      </w:r>
      <w:r w:rsidR="00F058F0" w:rsidRPr="00704688">
        <w:rPr>
          <w:rFonts w:ascii="Humanst521 BT" w:eastAsia="Calibri" w:hAnsi="Humanst521 BT" w:cs="Times New Roman"/>
          <w:b/>
          <w:color w:val="1D1B11" w:themeColor="background2" w:themeShade="1A"/>
        </w:rPr>
        <w:t>Interiorismo</w:t>
      </w:r>
    </w:p>
    <w:p w:rsidR="00F058F0" w:rsidRPr="00704688" w:rsidRDefault="00F058F0" w:rsidP="00F058F0">
      <w:pPr>
        <w:pStyle w:val="Sinespaciado"/>
        <w:rPr>
          <w:rFonts w:ascii="Humanst521 BT" w:eastAsia="Calibri" w:hAnsi="Humanst521 BT" w:cs="Times New Roman"/>
          <w:color w:val="1D1B11" w:themeColor="background2" w:themeShade="1A"/>
        </w:rPr>
      </w:pPr>
      <w:r w:rsidRPr="00704688">
        <w:rPr>
          <w:rFonts w:ascii="Humanst521 BT" w:hAnsi="Humanst521 BT"/>
          <w:color w:val="1D1B11" w:themeColor="background2" w:themeShade="1A"/>
        </w:rPr>
        <w:t>Expo venta 2016 / Tercera edición</w:t>
      </w:r>
    </w:p>
    <w:p w:rsidR="007E7AD7" w:rsidRPr="00704688" w:rsidRDefault="007E7AD7" w:rsidP="00F058F0">
      <w:pPr>
        <w:pStyle w:val="Sinespaciado"/>
        <w:rPr>
          <w:rFonts w:ascii="Humanst521 BT" w:eastAsia="Calibri" w:hAnsi="Humanst521 BT" w:cs="Calibri"/>
          <w:color w:val="1D1B11" w:themeColor="background2" w:themeShade="1A"/>
          <w:sz w:val="20"/>
        </w:rPr>
      </w:pPr>
      <w:r w:rsidRPr="00704688">
        <w:rPr>
          <w:rFonts w:ascii="Humanst521 BT" w:eastAsia="Calibri" w:hAnsi="Humanst521 BT" w:cs="Calibri"/>
          <w:color w:val="1D1B11" w:themeColor="background2" w:themeShade="1A"/>
          <w:sz w:val="20"/>
        </w:rPr>
        <w:t>Del 25 de Noviembre al 27 de Diciembre 2016</w:t>
      </w:r>
    </w:p>
    <w:p w:rsidR="00F058F0" w:rsidRPr="00704688" w:rsidRDefault="00924424" w:rsidP="00F058F0">
      <w:pPr>
        <w:pStyle w:val="Sinespaciado"/>
        <w:rPr>
          <w:rFonts w:ascii="Humanst521 BT" w:eastAsia="Calibri" w:hAnsi="Humanst521 BT" w:cs="Calibri"/>
          <w:color w:val="1D1B11" w:themeColor="background2" w:themeShade="1A"/>
        </w:rPr>
      </w:pPr>
      <w:r>
        <w:rPr>
          <w:rFonts w:ascii="Humanst521 BT" w:eastAsia="Calibri" w:hAnsi="Humanst521 BT" w:cs="Calibri"/>
          <w:color w:val="1D1B11" w:themeColor="background2" w:themeShade="1A"/>
        </w:rPr>
        <w:t xml:space="preserve">Lugar: </w:t>
      </w:r>
      <w:r w:rsidR="00F058F0" w:rsidRPr="00704688">
        <w:rPr>
          <w:rFonts w:ascii="Humanst521 BT" w:eastAsia="Calibri" w:hAnsi="Humanst521 BT" w:cs="Calibri"/>
          <w:color w:val="1D1B11" w:themeColor="background2" w:themeShade="1A"/>
        </w:rPr>
        <w:t>Mansión Eiffel</w:t>
      </w:r>
    </w:p>
    <w:p w:rsidR="00F058F0" w:rsidRPr="00704688" w:rsidRDefault="00F058F0" w:rsidP="00F058F0">
      <w:pPr>
        <w:pStyle w:val="Sinespaciado"/>
        <w:rPr>
          <w:rFonts w:ascii="Humanst521 BT" w:eastAsia="Calibri" w:hAnsi="Humanst521 BT" w:cs="Calibri"/>
          <w:color w:val="1D1B11" w:themeColor="background2" w:themeShade="1A"/>
        </w:rPr>
      </w:pPr>
    </w:p>
    <w:p w:rsidR="00F058F0" w:rsidRPr="00704688" w:rsidRDefault="00F058F0" w:rsidP="00F058F0">
      <w:pPr>
        <w:pStyle w:val="Sinespaciado"/>
        <w:rPr>
          <w:rFonts w:ascii="Humanst521 BT" w:eastAsia="Calibri" w:hAnsi="Humanst521 BT" w:cs="Calibri"/>
          <w:color w:val="1D1B11" w:themeColor="background2" w:themeShade="1A"/>
        </w:rPr>
      </w:pPr>
    </w:p>
    <w:p w:rsidR="004D1E53" w:rsidRDefault="004D1E53" w:rsidP="00F058F0">
      <w:pPr>
        <w:pStyle w:val="Sinespaciado"/>
        <w:jc w:val="both"/>
        <w:rPr>
          <w:rFonts w:ascii="Humanst521 BT" w:hAnsi="Humanst521 BT" w:cs="Helvetica"/>
          <w:color w:val="1D1B11" w:themeColor="background2" w:themeShade="1A"/>
          <w:sz w:val="24"/>
          <w:szCs w:val="24"/>
          <w:shd w:val="clear" w:color="auto" w:fill="FFFFFF"/>
        </w:rPr>
      </w:pPr>
      <w:r w:rsidRPr="004D1E53">
        <w:rPr>
          <w:rFonts w:ascii="Humanst521 BT" w:hAnsi="Humanst521 BT" w:cs="Helvetica"/>
          <w:color w:val="1D1B11" w:themeColor="background2" w:themeShade="1A"/>
          <w:sz w:val="24"/>
          <w:szCs w:val="24"/>
          <w:shd w:val="clear" w:color="auto" w:fill="FFFFFF"/>
        </w:rPr>
        <w:t xml:space="preserve">El Centro de Exposiciones Mansión Eiffel, presenta la </w:t>
      </w:r>
      <w:r w:rsidRPr="004D1E53">
        <w:rPr>
          <w:rFonts w:ascii="Humanst521 BT" w:hAnsi="Humanst521 BT" w:cs="Helvetica"/>
          <w:b/>
          <w:color w:val="808080" w:themeColor="background1" w:themeShade="80"/>
          <w:szCs w:val="24"/>
          <w:shd w:val="clear" w:color="auto" w:fill="FFFFFF"/>
        </w:rPr>
        <w:t>PROPUESTA VINTAGE: MOBILIARIO, DECORACIÓN E INTERIORISMO”</w:t>
      </w:r>
      <w:r w:rsidRPr="004D1E53">
        <w:rPr>
          <w:rFonts w:ascii="Humanst521 BT" w:hAnsi="Humanst521 BT" w:cs="Helvetica"/>
          <w:color w:val="1D1B11" w:themeColor="background2" w:themeShade="1A"/>
          <w:sz w:val="24"/>
          <w:szCs w:val="24"/>
          <w:shd w:val="clear" w:color="auto" w:fill="FFFFFF"/>
        </w:rPr>
        <w:t xml:space="preserve"> cuya exposición está compuesta por piezas de colección</w:t>
      </w:r>
      <w:r>
        <w:rPr>
          <w:rFonts w:ascii="Humanst521 BT" w:hAnsi="Humanst521 BT" w:cs="Helvetica"/>
          <w:color w:val="1D1B11" w:themeColor="background2" w:themeShade="1A"/>
          <w:sz w:val="24"/>
          <w:szCs w:val="24"/>
          <w:shd w:val="clear" w:color="auto" w:fill="FFFFFF"/>
        </w:rPr>
        <w:t>,</w:t>
      </w:r>
      <w:r w:rsidRPr="004D1E53">
        <w:rPr>
          <w:rFonts w:ascii="Humanst521 BT" w:hAnsi="Humanst521 BT" w:cs="Helvetica"/>
          <w:color w:val="1D1B11" w:themeColor="background2" w:themeShade="1A"/>
          <w:sz w:val="24"/>
          <w:szCs w:val="24"/>
          <w:shd w:val="clear" w:color="auto" w:fill="FFFFFF"/>
        </w:rPr>
        <w:t xml:space="preserve"> muebles</w:t>
      </w:r>
      <w:r>
        <w:rPr>
          <w:rFonts w:ascii="Humanst521 BT" w:hAnsi="Humanst521 BT" w:cs="Helvetica"/>
          <w:color w:val="1D1B11" w:themeColor="background2" w:themeShade="1A"/>
          <w:sz w:val="24"/>
          <w:szCs w:val="24"/>
          <w:shd w:val="clear" w:color="auto" w:fill="FFFFFF"/>
        </w:rPr>
        <w:t xml:space="preserve"> y</w:t>
      </w:r>
      <w:r w:rsidRPr="004D1E53">
        <w:rPr>
          <w:rFonts w:ascii="Humanst521 BT" w:hAnsi="Humanst521 BT" w:cs="Helvetica"/>
          <w:color w:val="1D1B11" w:themeColor="background2" w:themeShade="1A"/>
          <w:sz w:val="24"/>
          <w:szCs w:val="24"/>
          <w:shd w:val="clear" w:color="auto" w:fill="FFFFFF"/>
        </w:rPr>
        <w:t xml:space="preserve"> objetos de decoración de diferentes épocas y estilos que datan de los siglos XVIII, XIX y XX</w:t>
      </w:r>
    </w:p>
    <w:p w:rsidR="004D1E53" w:rsidRDefault="004D1E53" w:rsidP="00F058F0">
      <w:pPr>
        <w:pStyle w:val="Sinespaciado"/>
        <w:jc w:val="both"/>
        <w:rPr>
          <w:rFonts w:ascii="Humanst521 BT" w:hAnsi="Humanst521 BT" w:cs="Helvetica"/>
          <w:color w:val="1D1B11" w:themeColor="background2" w:themeShade="1A"/>
          <w:sz w:val="24"/>
          <w:szCs w:val="24"/>
          <w:shd w:val="clear" w:color="auto" w:fill="FFFFFF"/>
        </w:rPr>
      </w:pPr>
    </w:p>
    <w:p w:rsidR="00BA6B84" w:rsidRPr="00704688" w:rsidRDefault="00BA6B84" w:rsidP="00F058F0">
      <w:pPr>
        <w:pStyle w:val="Sinespaciado"/>
        <w:jc w:val="both"/>
        <w:rPr>
          <w:rFonts w:ascii="Humanst521 BT" w:hAnsi="Humanst521 BT" w:cs="Helvetica"/>
          <w:color w:val="1D1B11" w:themeColor="background2" w:themeShade="1A"/>
          <w:sz w:val="24"/>
          <w:szCs w:val="24"/>
          <w:shd w:val="clear" w:color="auto" w:fill="FFFFFF"/>
        </w:rPr>
      </w:pPr>
      <w:r w:rsidRPr="00704688">
        <w:rPr>
          <w:rFonts w:ascii="Humanst521 BT" w:hAnsi="Humanst521 BT" w:cs="Helvetica"/>
          <w:color w:val="1D1B11" w:themeColor="background2" w:themeShade="1A"/>
          <w:sz w:val="24"/>
          <w:szCs w:val="24"/>
          <w:shd w:val="clear" w:color="auto" w:fill="FFFFFF"/>
        </w:rPr>
        <w:t xml:space="preserve">Se convierte en la tercera </w:t>
      </w:r>
      <w:r w:rsidR="0087549D" w:rsidRPr="00704688">
        <w:rPr>
          <w:rFonts w:ascii="Humanst521 BT" w:hAnsi="Humanst521 BT" w:cs="Helvetica"/>
          <w:color w:val="1D1B11" w:themeColor="background2" w:themeShade="1A"/>
          <w:sz w:val="24"/>
          <w:szCs w:val="24"/>
          <w:shd w:val="clear" w:color="auto" w:fill="FFFFFF"/>
        </w:rPr>
        <w:t>edición</w:t>
      </w:r>
      <w:r w:rsidRPr="00704688">
        <w:rPr>
          <w:rFonts w:ascii="Humanst521 BT" w:hAnsi="Humanst521 BT" w:cs="Helvetica"/>
          <w:color w:val="1D1B11" w:themeColor="background2" w:themeShade="1A"/>
          <w:sz w:val="24"/>
          <w:szCs w:val="24"/>
          <w:shd w:val="clear" w:color="auto" w:fill="FFFFFF"/>
        </w:rPr>
        <w:t xml:space="preserve"> que se realiza en pleno Centro Histórico de Lima; relacionada con las antigüedades y el coleccionismo, la misma que </w:t>
      </w:r>
      <w:r w:rsidR="00704688" w:rsidRPr="00704688">
        <w:rPr>
          <w:rFonts w:ascii="Humanst521 BT" w:hAnsi="Humanst521 BT" w:cs="Helvetica"/>
          <w:color w:val="1D1B11" w:themeColor="background2" w:themeShade="1A"/>
          <w:sz w:val="24"/>
          <w:szCs w:val="24"/>
          <w:shd w:val="clear" w:color="auto" w:fill="FFFFFF"/>
        </w:rPr>
        <w:t xml:space="preserve">se </w:t>
      </w:r>
      <w:r w:rsidRPr="00704688">
        <w:rPr>
          <w:rFonts w:ascii="Humanst521 BT" w:hAnsi="Humanst521 BT" w:cs="Helvetica"/>
          <w:color w:val="1D1B11" w:themeColor="background2" w:themeShade="1A"/>
          <w:sz w:val="24"/>
          <w:szCs w:val="24"/>
          <w:shd w:val="clear" w:color="auto" w:fill="FFFFFF"/>
        </w:rPr>
        <w:t xml:space="preserve">realiza congregando a </w:t>
      </w:r>
      <w:r w:rsidR="00704688" w:rsidRPr="00704688">
        <w:rPr>
          <w:rFonts w:ascii="Humanst521 BT" w:hAnsi="Humanst521 BT" w:cs="Helvetica"/>
          <w:color w:val="1D1B11" w:themeColor="background2" w:themeShade="1A"/>
          <w:sz w:val="24"/>
          <w:szCs w:val="24"/>
          <w:shd w:val="clear" w:color="auto" w:fill="FFFFFF"/>
        </w:rPr>
        <w:t xml:space="preserve">conocedores  y </w:t>
      </w:r>
      <w:r w:rsidR="0087549D" w:rsidRPr="00704688">
        <w:rPr>
          <w:rFonts w:ascii="Humanst521 BT" w:hAnsi="Humanst521 BT" w:cs="Helvetica"/>
          <w:color w:val="1D1B11" w:themeColor="background2" w:themeShade="1A"/>
          <w:sz w:val="24"/>
          <w:szCs w:val="24"/>
          <w:shd w:val="clear" w:color="auto" w:fill="FFFFFF"/>
        </w:rPr>
        <w:t>especialistas</w:t>
      </w:r>
      <w:r w:rsidRPr="00704688">
        <w:rPr>
          <w:rFonts w:ascii="Humanst521 BT" w:hAnsi="Humanst521 BT" w:cs="Helvetica"/>
          <w:color w:val="1D1B11" w:themeColor="background2" w:themeShade="1A"/>
          <w:sz w:val="24"/>
          <w:szCs w:val="24"/>
          <w:shd w:val="clear" w:color="auto" w:fill="FFFFFF"/>
        </w:rPr>
        <w:t xml:space="preserve"> </w:t>
      </w:r>
      <w:r w:rsidR="00704688" w:rsidRPr="00704688">
        <w:rPr>
          <w:rFonts w:ascii="Humanst521 BT" w:hAnsi="Humanst521 BT" w:cs="Helvetica"/>
          <w:color w:val="1D1B11" w:themeColor="background2" w:themeShade="1A"/>
          <w:sz w:val="24"/>
          <w:szCs w:val="24"/>
          <w:shd w:val="clear" w:color="auto" w:fill="FFFFFF"/>
        </w:rPr>
        <w:t>en</w:t>
      </w:r>
      <w:r w:rsidRPr="00704688">
        <w:rPr>
          <w:rFonts w:ascii="Humanst521 BT" w:hAnsi="Humanst521 BT" w:cs="Helvetica"/>
          <w:color w:val="1D1B11" w:themeColor="background2" w:themeShade="1A"/>
          <w:sz w:val="24"/>
          <w:szCs w:val="24"/>
          <w:shd w:val="clear" w:color="auto" w:fill="FFFFFF"/>
        </w:rPr>
        <w:t xml:space="preserve"> antigüedades, restauración y profesionales especializados en decoración de interiores y arquitectura</w:t>
      </w:r>
      <w:r w:rsidR="00704688" w:rsidRPr="00704688">
        <w:rPr>
          <w:rFonts w:ascii="Humanst521 BT" w:hAnsi="Humanst521 BT" w:cs="Helvetica"/>
          <w:color w:val="1D1B11" w:themeColor="background2" w:themeShade="1A"/>
          <w:sz w:val="24"/>
          <w:szCs w:val="24"/>
          <w:shd w:val="clear" w:color="auto" w:fill="FFFFFF"/>
        </w:rPr>
        <w:t>.</w:t>
      </w:r>
    </w:p>
    <w:p w:rsidR="00BA6B84" w:rsidRPr="00704688" w:rsidRDefault="00BA6B84" w:rsidP="0087549D">
      <w:pPr>
        <w:pStyle w:val="Sinespaciado"/>
        <w:jc w:val="both"/>
        <w:rPr>
          <w:rStyle w:val="textexposedshow"/>
          <w:rFonts w:ascii="Humanst521 BT" w:hAnsi="Humanst521 BT" w:cs="Helvetica"/>
          <w:color w:val="1D1B11" w:themeColor="background2" w:themeShade="1A"/>
          <w:sz w:val="24"/>
          <w:szCs w:val="24"/>
          <w:shd w:val="clear" w:color="auto" w:fill="FFFFFF"/>
        </w:rPr>
      </w:pPr>
      <w:r w:rsidRPr="00704688">
        <w:rPr>
          <w:rFonts w:ascii="Humanst521 BT" w:hAnsi="Humanst521 BT" w:cs="Helvetica"/>
          <w:color w:val="1D1B11" w:themeColor="background2" w:themeShade="1A"/>
          <w:sz w:val="24"/>
          <w:szCs w:val="24"/>
        </w:rPr>
        <w:br/>
      </w:r>
      <w:r w:rsidRPr="00704688">
        <w:rPr>
          <w:rFonts w:ascii="Humanst521 BT" w:hAnsi="Humanst521 BT" w:cs="Helvetica"/>
          <w:color w:val="1D1B11" w:themeColor="background2" w:themeShade="1A"/>
          <w:sz w:val="24"/>
          <w:szCs w:val="24"/>
          <w:shd w:val="clear" w:color="auto" w:fill="FFFFFF"/>
        </w:rPr>
        <w:t xml:space="preserve">La exposición ofrece un recorrido de </w:t>
      </w:r>
      <w:r w:rsidR="00990033" w:rsidRPr="00704688">
        <w:rPr>
          <w:rFonts w:ascii="Humanst521 BT" w:hAnsi="Humanst521 BT" w:cs="Helvetica"/>
          <w:color w:val="1D1B11" w:themeColor="background2" w:themeShade="1A"/>
          <w:sz w:val="24"/>
          <w:szCs w:val="24"/>
          <w:shd w:val="clear" w:color="auto" w:fill="FFFFFF"/>
        </w:rPr>
        <w:t xml:space="preserve">diez salas </w:t>
      </w:r>
      <w:r w:rsidRPr="00704688">
        <w:rPr>
          <w:rFonts w:ascii="Humanst521 BT" w:hAnsi="Humanst521 BT" w:cs="Helvetica"/>
          <w:color w:val="1D1B11" w:themeColor="background2" w:themeShade="1A"/>
          <w:sz w:val="24"/>
          <w:szCs w:val="24"/>
          <w:shd w:val="clear" w:color="auto" w:fill="FFFFFF"/>
        </w:rPr>
        <w:t>expositivas instaladas con muebles estilo Barro</w:t>
      </w:r>
      <w:r w:rsidRPr="00704688">
        <w:rPr>
          <w:rStyle w:val="textexposedshow"/>
          <w:rFonts w:ascii="Humanst521 BT" w:hAnsi="Humanst521 BT" w:cs="Helvetica"/>
          <w:color w:val="1D1B11" w:themeColor="background2" w:themeShade="1A"/>
          <w:sz w:val="24"/>
          <w:szCs w:val="24"/>
          <w:shd w:val="clear" w:color="auto" w:fill="FFFFFF"/>
        </w:rPr>
        <w:t>co, Rococó, Luis XIV-XV-XVI, Reyna Ana, Art Nouveau, Chippendale, Art Decó; pintura – escultura y objetos de decoración que representan una época y</w:t>
      </w:r>
      <w:r w:rsidR="00981EC9">
        <w:rPr>
          <w:rStyle w:val="textexposedshow"/>
          <w:rFonts w:ascii="Humanst521 BT" w:hAnsi="Humanst521 BT" w:cs="Helvetica"/>
          <w:color w:val="1D1B11" w:themeColor="background2" w:themeShade="1A"/>
          <w:sz w:val="24"/>
          <w:szCs w:val="24"/>
          <w:shd w:val="clear" w:color="auto" w:fill="FFFFFF"/>
        </w:rPr>
        <w:t>;</w:t>
      </w:r>
      <w:r w:rsidRPr="00704688">
        <w:rPr>
          <w:rStyle w:val="textexposedshow"/>
          <w:rFonts w:ascii="Humanst521 BT" w:hAnsi="Humanst521 BT" w:cs="Helvetica"/>
          <w:color w:val="1D1B11" w:themeColor="background2" w:themeShade="1A"/>
          <w:sz w:val="24"/>
          <w:szCs w:val="24"/>
          <w:shd w:val="clear" w:color="auto" w:fill="FFFFFF"/>
        </w:rPr>
        <w:t xml:space="preserve"> a pesar del tiempo, mantienen el esplendor que les otorga el privilegio de la atemporalidad por el buen gusto del diseño y la calidad de los mismos.</w:t>
      </w:r>
    </w:p>
    <w:p w:rsidR="00704688" w:rsidRPr="00704688" w:rsidRDefault="00704688" w:rsidP="0087549D">
      <w:pPr>
        <w:pStyle w:val="Sinespaciado"/>
        <w:jc w:val="both"/>
        <w:rPr>
          <w:rStyle w:val="textexposedshow"/>
          <w:rFonts w:ascii="Humanst521 BT" w:hAnsi="Humanst521 BT" w:cs="Helvetica"/>
          <w:color w:val="1D1B11" w:themeColor="background2" w:themeShade="1A"/>
          <w:sz w:val="24"/>
          <w:szCs w:val="24"/>
          <w:shd w:val="clear" w:color="auto" w:fill="FFFFFF"/>
        </w:rPr>
      </w:pPr>
    </w:p>
    <w:p w:rsidR="00FD7DA6" w:rsidRDefault="00FD7DA6" w:rsidP="00704688">
      <w:pPr>
        <w:jc w:val="both"/>
        <w:rPr>
          <w:rFonts w:ascii="Humanst521 BT" w:hAnsi="Humanst521 BT" w:cs="Helvetica"/>
          <w:color w:val="1D1B11" w:themeColor="background2" w:themeShade="1A"/>
          <w:sz w:val="24"/>
          <w:szCs w:val="24"/>
        </w:rPr>
      </w:pPr>
      <w:r w:rsidRPr="00FD7DA6">
        <w:rPr>
          <w:rFonts w:ascii="Humanst521 BT" w:hAnsi="Humanst521 BT" w:cs="Helvetica"/>
          <w:color w:val="1D1B11" w:themeColor="background2" w:themeShade="1A"/>
          <w:sz w:val="24"/>
          <w:szCs w:val="24"/>
        </w:rPr>
        <w:t>Los artesanos y artistas de épocas pretéritas desempeñaron un papel fundamental en la definición del diseño. En sus inicios, estos diseños fueron sujetos al creador en el que también reflejan los fenómenos sociales, políticos y económicos de su tiempo, así como los gustos artísticos de las distintas culturas.</w:t>
      </w:r>
    </w:p>
    <w:p w:rsidR="00704688" w:rsidRPr="00704688" w:rsidRDefault="000B7FBA" w:rsidP="00704688">
      <w:pPr>
        <w:jc w:val="both"/>
        <w:rPr>
          <w:rFonts w:ascii="Humanst521 BT" w:hAnsi="Humanst521 BT" w:cs="Helvetica"/>
          <w:color w:val="1D1B11" w:themeColor="background2" w:themeShade="1A"/>
          <w:sz w:val="24"/>
          <w:szCs w:val="24"/>
        </w:rPr>
      </w:pPr>
      <w:r>
        <w:rPr>
          <w:rFonts w:ascii="Humanst521 BT" w:hAnsi="Humanst521 BT" w:cs="Helvetica"/>
          <w:color w:val="1D1B11" w:themeColor="background2" w:themeShade="1A"/>
          <w:sz w:val="24"/>
          <w:szCs w:val="24"/>
        </w:rPr>
        <w:t>La presente exposición nos invita a la reflexión de</w:t>
      </w:r>
      <w:r w:rsidR="00704688" w:rsidRPr="00704688">
        <w:rPr>
          <w:rFonts w:ascii="Humanst521 BT" w:hAnsi="Humanst521 BT" w:cs="Helvetica"/>
          <w:color w:val="1D1B11" w:themeColor="background2" w:themeShade="1A"/>
          <w:sz w:val="24"/>
          <w:szCs w:val="24"/>
        </w:rPr>
        <w:t xml:space="preserve"> cómo los diseños</w:t>
      </w:r>
      <w:r w:rsidR="00704688" w:rsidRPr="00704688">
        <w:rPr>
          <w:rFonts w:ascii="Humanst521 BT" w:hAnsi="Humanst521 BT" w:cs="Helvetica"/>
          <w:b/>
          <w:color w:val="1D1B11" w:themeColor="background2" w:themeShade="1A"/>
          <w:sz w:val="24"/>
          <w:szCs w:val="24"/>
        </w:rPr>
        <w:t xml:space="preserve"> </w:t>
      </w:r>
      <w:r w:rsidRPr="000B7FBA">
        <w:rPr>
          <w:rFonts w:ascii="Humanst521 BT" w:hAnsi="Humanst521 BT" w:cs="Helvetica"/>
          <w:color w:val="1D1B11" w:themeColor="background2" w:themeShade="1A"/>
          <w:sz w:val="24"/>
          <w:szCs w:val="24"/>
        </w:rPr>
        <w:t>han influido</w:t>
      </w:r>
      <w:r>
        <w:rPr>
          <w:rFonts w:ascii="Humanst521 BT" w:hAnsi="Humanst521 BT" w:cs="Helvetica"/>
          <w:color w:val="1D1B11" w:themeColor="background2" w:themeShade="1A"/>
          <w:sz w:val="24"/>
          <w:szCs w:val="24"/>
        </w:rPr>
        <w:t xml:space="preserve"> tanto</w:t>
      </w:r>
      <w:r w:rsidR="00704688" w:rsidRPr="00704688">
        <w:rPr>
          <w:rFonts w:ascii="Humanst521 BT" w:hAnsi="Humanst521 BT" w:cs="Helvetica"/>
          <w:color w:val="1D1B11" w:themeColor="background2" w:themeShade="1A"/>
          <w:sz w:val="24"/>
          <w:szCs w:val="24"/>
        </w:rPr>
        <w:t xml:space="preserve"> en las sociedades, cuyos patrones se impregnan en el pensamiento de cada época</w:t>
      </w:r>
      <w:r>
        <w:rPr>
          <w:rFonts w:ascii="Humanst521 BT" w:hAnsi="Humanst521 BT" w:cs="Helvetica"/>
          <w:color w:val="1D1B11" w:themeColor="background2" w:themeShade="1A"/>
          <w:sz w:val="24"/>
          <w:szCs w:val="24"/>
        </w:rPr>
        <w:t>,</w:t>
      </w:r>
      <w:r w:rsidR="00704688" w:rsidRPr="00704688">
        <w:rPr>
          <w:rFonts w:ascii="Humanst521 BT" w:hAnsi="Humanst521 BT" w:cs="Helvetica"/>
          <w:color w:val="1D1B11" w:themeColor="background2" w:themeShade="1A"/>
          <w:sz w:val="24"/>
          <w:szCs w:val="24"/>
        </w:rPr>
        <w:t xml:space="preserve"> </w:t>
      </w:r>
      <w:r w:rsidR="00981EC9">
        <w:rPr>
          <w:rFonts w:ascii="Humanst521 BT" w:hAnsi="Humanst521 BT" w:cs="Helvetica"/>
          <w:color w:val="1D1B11" w:themeColor="background2" w:themeShade="1A"/>
          <w:sz w:val="24"/>
          <w:szCs w:val="24"/>
        </w:rPr>
        <w:t xml:space="preserve">definiéndose </w:t>
      </w:r>
      <w:r w:rsidR="00704688" w:rsidRPr="00704688">
        <w:rPr>
          <w:rFonts w:ascii="Humanst521 BT" w:hAnsi="Humanst521 BT" w:cs="Helvetica"/>
          <w:color w:val="1D1B11" w:themeColor="background2" w:themeShade="1A"/>
          <w:sz w:val="24"/>
          <w:szCs w:val="24"/>
        </w:rPr>
        <w:t xml:space="preserve"> como </w:t>
      </w:r>
      <w:r w:rsidR="00981EC9">
        <w:rPr>
          <w:rFonts w:ascii="Humanst521 BT" w:hAnsi="Humanst521 BT" w:cs="Helvetica"/>
          <w:color w:val="1D1B11" w:themeColor="background2" w:themeShade="1A"/>
          <w:sz w:val="24"/>
          <w:szCs w:val="24"/>
        </w:rPr>
        <w:t>el estilo</w:t>
      </w:r>
      <w:r w:rsidR="00704688" w:rsidRPr="00704688">
        <w:rPr>
          <w:rFonts w:ascii="Humanst521 BT" w:hAnsi="Humanst521 BT" w:cs="Helvetica"/>
          <w:i/>
          <w:color w:val="1D1B11" w:themeColor="background2" w:themeShade="1A"/>
          <w:sz w:val="24"/>
          <w:szCs w:val="24"/>
        </w:rPr>
        <w:t xml:space="preserve"> </w:t>
      </w:r>
      <w:r w:rsidR="00704688" w:rsidRPr="00704688">
        <w:rPr>
          <w:rFonts w:ascii="Humanst521 BT" w:hAnsi="Humanst521 BT" w:cs="Helvetica"/>
          <w:color w:val="1D1B11" w:themeColor="background2" w:themeShade="1A"/>
          <w:sz w:val="24"/>
          <w:szCs w:val="24"/>
        </w:rPr>
        <w:t>o la moda imperante que en un momento</w:t>
      </w:r>
      <w:r w:rsidR="00704688" w:rsidRPr="00704688">
        <w:rPr>
          <w:rFonts w:ascii="Humanst521 BT" w:hAnsi="Humanst521 BT" w:cs="Helvetica"/>
          <w:i/>
          <w:color w:val="1D1B11" w:themeColor="background2" w:themeShade="1A"/>
          <w:sz w:val="24"/>
          <w:szCs w:val="24"/>
        </w:rPr>
        <w:t xml:space="preserve"> se </w:t>
      </w:r>
      <w:r w:rsidR="00704688" w:rsidRPr="00704688">
        <w:rPr>
          <w:rFonts w:ascii="Humanst521 BT" w:hAnsi="Humanst521 BT" w:cs="Helvetica"/>
          <w:color w:val="1D1B11" w:themeColor="background2" w:themeShade="1A"/>
          <w:sz w:val="24"/>
          <w:szCs w:val="24"/>
        </w:rPr>
        <w:t>impone como la tendencia o el referente de una época</w:t>
      </w:r>
      <w:r>
        <w:rPr>
          <w:rFonts w:ascii="Humanst521 BT" w:hAnsi="Humanst521 BT" w:cs="Helvetica"/>
          <w:color w:val="1D1B11" w:themeColor="background2" w:themeShade="1A"/>
          <w:sz w:val="24"/>
          <w:szCs w:val="24"/>
        </w:rPr>
        <w:t xml:space="preserve"> para vivir con arte y una vida más agradable</w:t>
      </w:r>
      <w:r w:rsidR="00795B21">
        <w:rPr>
          <w:rFonts w:ascii="Humanst521 BT" w:hAnsi="Humanst521 BT" w:cs="Helvetica"/>
          <w:color w:val="1D1B11" w:themeColor="background2" w:themeShade="1A"/>
          <w:sz w:val="24"/>
          <w:szCs w:val="24"/>
        </w:rPr>
        <w:t xml:space="preserve"> en</w:t>
      </w:r>
      <w:r>
        <w:rPr>
          <w:rFonts w:ascii="Humanst521 BT" w:hAnsi="Humanst521 BT" w:cs="Helvetica"/>
          <w:color w:val="1D1B11" w:themeColor="background2" w:themeShade="1A"/>
          <w:sz w:val="24"/>
          <w:szCs w:val="24"/>
        </w:rPr>
        <w:t xml:space="preserve"> el  tránsito de nuestra existencia</w:t>
      </w:r>
      <w:r w:rsidR="00704688" w:rsidRPr="00704688">
        <w:rPr>
          <w:rFonts w:ascii="Humanst521 BT" w:hAnsi="Humanst521 BT" w:cs="Helvetica"/>
          <w:color w:val="1D1B11" w:themeColor="background2" w:themeShade="1A"/>
          <w:sz w:val="24"/>
          <w:szCs w:val="24"/>
        </w:rPr>
        <w:t>.</w:t>
      </w:r>
    </w:p>
    <w:p w:rsidR="00DC7DFA" w:rsidRPr="00704688" w:rsidRDefault="00BA6B84" w:rsidP="006D282F">
      <w:pPr>
        <w:spacing w:after="0" w:line="240" w:lineRule="auto"/>
        <w:jc w:val="center"/>
        <w:rPr>
          <w:rStyle w:val="apple-converted-space"/>
          <w:rFonts w:ascii="Humanst521 BT" w:hAnsi="Humanst521 BT" w:cs="Helvetica"/>
          <w:color w:val="1D1B11" w:themeColor="background2" w:themeShade="1A"/>
          <w:sz w:val="24"/>
          <w:szCs w:val="24"/>
          <w:shd w:val="clear" w:color="auto" w:fill="FFFFFF"/>
        </w:rPr>
      </w:pPr>
      <w:r w:rsidRPr="00704688">
        <w:rPr>
          <w:rStyle w:val="textexposedshow"/>
          <w:rFonts w:ascii="Humanst521 BT" w:hAnsi="Humanst521 BT" w:cs="Helvetica"/>
          <w:color w:val="1D1B11" w:themeColor="background2" w:themeShade="1A"/>
          <w:sz w:val="24"/>
          <w:szCs w:val="24"/>
          <w:shd w:val="clear" w:color="auto" w:fill="FFFFFF"/>
        </w:rPr>
        <w:t>Un objeto de colección significa una identidad, un patrimonio, una inversión.</w:t>
      </w:r>
      <w:r w:rsidRPr="00704688">
        <w:rPr>
          <w:rStyle w:val="apple-converted-space"/>
          <w:rFonts w:ascii="Humanst521 BT" w:hAnsi="Humanst521 BT" w:cs="Helvetica"/>
          <w:color w:val="1D1B11" w:themeColor="background2" w:themeShade="1A"/>
          <w:sz w:val="24"/>
          <w:szCs w:val="24"/>
          <w:shd w:val="clear" w:color="auto" w:fill="FFFFFF"/>
        </w:rPr>
        <w:t> </w:t>
      </w:r>
    </w:p>
    <w:p w:rsidR="00704688" w:rsidRPr="00704688" w:rsidRDefault="00BA6B84" w:rsidP="00DC7DFA">
      <w:pPr>
        <w:spacing w:after="0" w:line="240" w:lineRule="auto"/>
        <w:jc w:val="center"/>
        <w:rPr>
          <w:rStyle w:val="textexposedshow"/>
          <w:rFonts w:ascii="Humanst521 BT" w:hAnsi="Humanst521 BT" w:cs="Helvetica"/>
          <w:color w:val="1D1B11" w:themeColor="background2" w:themeShade="1A"/>
          <w:sz w:val="24"/>
          <w:szCs w:val="24"/>
          <w:shd w:val="clear" w:color="auto" w:fill="FFFFFF"/>
        </w:rPr>
      </w:pPr>
      <w:r w:rsidRPr="00704688">
        <w:rPr>
          <w:rFonts w:ascii="Humanst521 BT" w:hAnsi="Humanst521 BT" w:cs="Helvetica"/>
          <w:color w:val="1D1B11" w:themeColor="background2" w:themeShade="1A"/>
          <w:sz w:val="24"/>
          <w:szCs w:val="24"/>
          <w:shd w:val="clear" w:color="auto" w:fill="FFFFFF"/>
        </w:rPr>
        <w:br/>
      </w:r>
      <w:r w:rsidRPr="00704688">
        <w:rPr>
          <w:rFonts w:ascii="Humanst521 BT" w:hAnsi="Humanst521 BT" w:cs="Helvetica"/>
          <w:color w:val="1D1B11" w:themeColor="background2" w:themeShade="1A"/>
          <w:sz w:val="24"/>
          <w:szCs w:val="24"/>
          <w:shd w:val="clear" w:color="auto" w:fill="FFFFFF"/>
        </w:rPr>
        <w:br/>
      </w:r>
      <w:r w:rsidRPr="00704688">
        <w:rPr>
          <w:rStyle w:val="textexposedshow"/>
          <w:rFonts w:ascii="Humanst521 BT" w:hAnsi="Humanst521 BT" w:cs="Helvetica"/>
          <w:color w:val="1D1B11" w:themeColor="background2" w:themeShade="1A"/>
          <w:sz w:val="24"/>
          <w:szCs w:val="24"/>
          <w:shd w:val="clear" w:color="auto" w:fill="FFFFFF"/>
        </w:rPr>
        <w:t xml:space="preserve">Apertura: Viernes 25 de Noviembre </w:t>
      </w:r>
    </w:p>
    <w:p w:rsidR="007E7AD7" w:rsidRPr="00704688" w:rsidRDefault="00704688" w:rsidP="00DC7DFA">
      <w:pPr>
        <w:spacing w:after="0" w:line="240" w:lineRule="auto"/>
        <w:jc w:val="center"/>
        <w:rPr>
          <w:rFonts w:ascii="Humanst521 BT" w:hAnsi="Humanst521 BT"/>
          <w:color w:val="1D1B11" w:themeColor="background2" w:themeShade="1A"/>
          <w:sz w:val="24"/>
          <w:szCs w:val="24"/>
        </w:rPr>
      </w:pPr>
      <w:r w:rsidRPr="00704688">
        <w:rPr>
          <w:rStyle w:val="textexposedshow"/>
          <w:rFonts w:ascii="Humanst521 BT" w:hAnsi="Humanst521 BT" w:cs="Helvetica"/>
          <w:color w:val="1D1B11" w:themeColor="background2" w:themeShade="1A"/>
          <w:sz w:val="24"/>
          <w:szCs w:val="24"/>
          <w:shd w:val="clear" w:color="auto" w:fill="FFFFFF"/>
        </w:rPr>
        <w:t>Apertura</w:t>
      </w:r>
      <w:r w:rsidR="00BA6B84" w:rsidRPr="00704688">
        <w:rPr>
          <w:rStyle w:val="textexposedshow"/>
          <w:rFonts w:ascii="Humanst521 BT" w:hAnsi="Humanst521 BT" w:cs="Helvetica"/>
          <w:color w:val="1D1B11" w:themeColor="background2" w:themeShade="1A"/>
          <w:sz w:val="24"/>
          <w:szCs w:val="24"/>
          <w:shd w:val="clear" w:color="auto" w:fill="FFFFFF"/>
        </w:rPr>
        <w:t>: 10:30 am</w:t>
      </w:r>
      <w:r w:rsidRPr="00704688">
        <w:rPr>
          <w:rStyle w:val="textexposedshow"/>
          <w:rFonts w:ascii="Humanst521 BT" w:hAnsi="Humanst521 BT" w:cs="Helvetica"/>
          <w:color w:val="1D1B11" w:themeColor="background2" w:themeShade="1A"/>
          <w:sz w:val="24"/>
          <w:szCs w:val="24"/>
          <w:shd w:val="clear" w:color="auto" w:fill="FFFFFF"/>
        </w:rPr>
        <w:t xml:space="preserve">    </w:t>
      </w:r>
      <w:r w:rsidR="00BA6B84" w:rsidRPr="00704688">
        <w:rPr>
          <w:rStyle w:val="textexposedshow"/>
          <w:rFonts w:ascii="Humanst521 BT" w:hAnsi="Humanst521 BT" w:cs="Helvetica"/>
          <w:color w:val="1D1B11" w:themeColor="background2" w:themeShade="1A"/>
          <w:sz w:val="24"/>
          <w:szCs w:val="24"/>
          <w:shd w:val="clear" w:color="auto" w:fill="FFFFFF"/>
        </w:rPr>
        <w:t>Inauguración: 11</w:t>
      </w:r>
      <w:r w:rsidRPr="00704688">
        <w:rPr>
          <w:rStyle w:val="textexposedshow"/>
          <w:rFonts w:ascii="Humanst521 BT" w:hAnsi="Humanst521 BT" w:cs="Helvetica"/>
          <w:color w:val="1D1B11" w:themeColor="background2" w:themeShade="1A"/>
          <w:sz w:val="24"/>
          <w:szCs w:val="24"/>
          <w:shd w:val="clear" w:color="auto" w:fill="FFFFFF"/>
        </w:rPr>
        <w:t>:30 am</w:t>
      </w:r>
      <w:r w:rsidR="007E7AD7" w:rsidRPr="00704688">
        <w:rPr>
          <w:rFonts w:ascii="Humanst521 BT" w:hAnsi="Humanst521 BT"/>
          <w:color w:val="1D1B11" w:themeColor="background2" w:themeShade="1A"/>
          <w:sz w:val="24"/>
          <w:szCs w:val="24"/>
        </w:rPr>
        <w:t xml:space="preserve">    </w:t>
      </w:r>
      <w:r w:rsidR="009D4F31">
        <w:rPr>
          <w:rFonts w:ascii="Humanst521 BT" w:hAnsi="Humanst521 BT"/>
          <w:color w:val="1D1B11" w:themeColor="background2" w:themeShade="1A"/>
          <w:sz w:val="24"/>
          <w:szCs w:val="24"/>
        </w:rPr>
        <w:t xml:space="preserve">Ingreso S/. 10 </w:t>
      </w:r>
      <w:bookmarkStart w:id="0" w:name="_GoBack"/>
      <w:bookmarkEnd w:id="0"/>
    </w:p>
    <w:p w:rsidR="00DC7DFA" w:rsidRPr="00704688" w:rsidRDefault="00DC7DFA" w:rsidP="00DC7DFA">
      <w:pPr>
        <w:spacing w:after="0" w:line="240" w:lineRule="auto"/>
        <w:jc w:val="center"/>
        <w:rPr>
          <w:rFonts w:ascii="Humanst521 BT" w:eastAsia="Adobe Myungjo Std M" w:hAnsi="Humanst521 BT" w:cstheme="minorHAnsi"/>
          <w:color w:val="1D1B11" w:themeColor="background2" w:themeShade="1A"/>
          <w:sz w:val="24"/>
          <w:szCs w:val="24"/>
        </w:rPr>
      </w:pPr>
    </w:p>
    <w:p w:rsidR="00DC7DFA" w:rsidRPr="00704688" w:rsidRDefault="007E7AD7" w:rsidP="00DC7DFA">
      <w:pPr>
        <w:spacing w:line="240" w:lineRule="auto"/>
        <w:jc w:val="center"/>
        <w:rPr>
          <w:rFonts w:ascii="Humanst521 BT" w:eastAsia="Adobe Myungjo Std M" w:hAnsi="Humanst521 BT" w:cstheme="minorHAnsi"/>
          <w:color w:val="1D1B11" w:themeColor="background2" w:themeShade="1A"/>
          <w:sz w:val="24"/>
          <w:szCs w:val="24"/>
        </w:rPr>
      </w:pPr>
      <w:r w:rsidRPr="00704688">
        <w:rPr>
          <w:rFonts w:ascii="Humanst521 BT" w:eastAsia="Adobe Myungjo Std M" w:hAnsi="Humanst521 BT" w:cstheme="minorHAnsi"/>
          <w:color w:val="1D1B11" w:themeColor="background2" w:themeShade="1A"/>
          <w:sz w:val="24"/>
          <w:szCs w:val="24"/>
        </w:rPr>
        <w:t>Lugar: Mansión Eiffel – Jr. Ucayali N° 170 Cercado Lima</w:t>
      </w:r>
    </w:p>
    <w:p w:rsidR="007E7AD7" w:rsidRPr="00704688" w:rsidRDefault="007E7AD7" w:rsidP="00DC7DFA">
      <w:pPr>
        <w:spacing w:line="240" w:lineRule="auto"/>
        <w:jc w:val="center"/>
        <w:rPr>
          <w:rFonts w:ascii="Humanst521 BT" w:eastAsia="Adobe Myungjo Std M" w:hAnsi="Humanst521 BT" w:cstheme="minorHAnsi"/>
          <w:color w:val="1D1B11" w:themeColor="background2" w:themeShade="1A"/>
          <w:sz w:val="24"/>
          <w:szCs w:val="24"/>
        </w:rPr>
      </w:pPr>
      <w:r w:rsidRPr="00704688">
        <w:rPr>
          <w:rFonts w:ascii="Humanst521 BT" w:eastAsia="Adobe Myungjo Std M" w:hAnsi="Humanst521 BT" w:cstheme="minorHAnsi"/>
          <w:color w:val="1D1B11" w:themeColor="background2" w:themeShade="1A"/>
          <w:sz w:val="24"/>
          <w:szCs w:val="24"/>
        </w:rPr>
        <w:t xml:space="preserve">Paseo </w:t>
      </w:r>
      <w:r w:rsidR="00704688" w:rsidRPr="00704688">
        <w:rPr>
          <w:rFonts w:ascii="Humanst521 BT" w:eastAsia="Adobe Myungjo Std M" w:hAnsi="Humanst521 BT" w:cstheme="minorHAnsi"/>
          <w:color w:val="1D1B11" w:themeColor="background2" w:themeShade="1A"/>
          <w:sz w:val="24"/>
          <w:szCs w:val="24"/>
        </w:rPr>
        <w:t>P</w:t>
      </w:r>
      <w:r w:rsidRPr="00704688">
        <w:rPr>
          <w:rFonts w:ascii="Humanst521 BT" w:eastAsia="Adobe Myungjo Std M" w:hAnsi="Humanst521 BT" w:cstheme="minorHAnsi"/>
          <w:color w:val="1D1B11" w:themeColor="background2" w:themeShade="1A"/>
          <w:sz w:val="24"/>
          <w:szCs w:val="24"/>
        </w:rPr>
        <w:t xml:space="preserve">eatonal y </w:t>
      </w:r>
      <w:r w:rsidR="00704688" w:rsidRPr="00704688">
        <w:rPr>
          <w:rFonts w:ascii="Humanst521 BT" w:eastAsia="Adobe Myungjo Std M" w:hAnsi="Humanst521 BT" w:cstheme="minorHAnsi"/>
          <w:color w:val="1D1B11" w:themeColor="background2" w:themeShade="1A"/>
          <w:sz w:val="24"/>
          <w:szCs w:val="24"/>
        </w:rPr>
        <w:t>C</w:t>
      </w:r>
      <w:r w:rsidRPr="00704688">
        <w:rPr>
          <w:rFonts w:ascii="Humanst521 BT" w:eastAsia="Adobe Myungjo Std M" w:hAnsi="Humanst521 BT" w:cstheme="minorHAnsi"/>
          <w:color w:val="1D1B11" w:themeColor="background2" w:themeShade="1A"/>
          <w:sz w:val="24"/>
          <w:szCs w:val="24"/>
        </w:rPr>
        <w:t>ultural del Centro Histórico</w:t>
      </w:r>
    </w:p>
    <w:p w:rsidR="006D282F" w:rsidRPr="00704688" w:rsidRDefault="006D282F" w:rsidP="006D282F">
      <w:pPr>
        <w:spacing w:line="240" w:lineRule="auto"/>
        <w:jc w:val="center"/>
        <w:rPr>
          <w:rFonts w:eastAsia="Adobe Myungjo Std M" w:cstheme="minorHAnsi"/>
          <w:color w:val="1D1B11" w:themeColor="background2" w:themeShade="1A"/>
          <w:sz w:val="24"/>
          <w:szCs w:val="24"/>
        </w:rPr>
      </w:pPr>
    </w:p>
    <w:p w:rsidR="009C4E39" w:rsidRPr="00704688" w:rsidRDefault="009C4E39" w:rsidP="009C4E39">
      <w:pPr>
        <w:jc w:val="center"/>
        <w:rPr>
          <w:rFonts w:cstheme="minorHAnsi"/>
          <w:color w:val="1D1B11" w:themeColor="background2" w:themeShade="1A"/>
          <w:sz w:val="24"/>
          <w:szCs w:val="24"/>
        </w:rPr>
      </w:pPr>
      <w:r w:rsidRPr="00704688">
        <w:rPr>
          <w:rFonts w:cstheme="minorHAnsi"/>
          <w:color w:val="1D1B11" w:themeColor="background2" w:themeShade="1A"/>
          <w:sz w:val="24"/>
          <w:szCs w:val="24"/>
        </w:rPr>
        <w:t xml:space="preserve">     </w:t>
      </w:r>
    </w:p>
    <w:sectPr w:rsidR="009C4E39" w:rsidRPr="00704688" w:rsidSect="007F27CE">
      <w:pgSz w:w="12240" w:h="15840"/>
      <w:pgMar w:top="709" w:right="1701"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umanst521 BT">
    <w:panose1 w:val="020B0602020204020204"/>
    <w:charset w:val="00"/>
    <w:family w:val="swiss"/>
    <w:pitch w:val="variable"/>
    <w:sig w:usb0="800000AF" w:usb1="1000204A" w:usb2="00000000" w:usb3="00000000" w:csb0="00000011" w:csb1="00000000"/>
  </w:font>
  <w:font w:name="Helvetica">
    <w:panose1 w:val="020B0604020202020204"/>
    <w:charset w:val="00"/>
    <w:family w:val="swiss"/>
    <w:notTrueType/>
    <w:pitch w:val="variable"/>
    <w:sig w:usb0="00000003" w:usb1="00000000" w:usb2="00000000" w:usb3="00000000" w:csb0="00000001" w:csb1="00000000"/>
  </w:font>
  <w:font w:name="Adobe Myungjo Std M">
    <w:panose1 w:val="00000000000000000000"/>
    <w:charset w:val="80"/>
    <w:family w:val="roman"/>
    <w:notTrueType/>
    <w:pitch w:val="variable"/>
    <w:sig w:usb0="800002A7" w:usb1="29D7FCFB" w:usb2="00000010" w:usb3="00000000" w:csb0="002A0005"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AC4"/>
    <w:rsid w:val="00064625"/>
    <w:rsid w:val="000B7FBA"/>
    <w:rsid w:val="00232515"/>
    <w:rsid w:val="003450B3"/>
    <w:rsid w:val="00385A6E"/>
    <w:rsid w:val="00387226"/>
    <w:rsid w:val="00462C27"/>
    <w:rsid w:val="00464838"/>
    <w:rsid w:val="00482446"/>
    <w:rsid w:val="00490984"/>
    <w:rsid w:val="004D1E53"/>
    <w:rsid w:val="004F2700"/>
    <w:rsid w:val="006D282F"/>
    <w:rsid w:val="006F3816"/>
    <w:rsid w:val="00704688"/>
    <w:rsid w:val="00795B21"/>
    <w:rsid w:val="007B0F76"/>
    <w:rsid w:val="007E7AD7"/>
    <w:rsid w:val="007F27CE"/>
    <w:rsid w:val="00821279"/>
    <w:rsid w:val="00830708"/>
    <w:rsid w:val="0085398E"/>
    <w:rsid w:val="0087549D"/>
    <w:rsid w:val="008902DC"/>
    <w:rsid w:val="008A3877"/>
    <w:rsid w:val="00924424"/>
    <w:rsid w:val="009307B6"/>
    <w:rsid w:val="00981EC9"/>
    <w:rsid w:val="00990033"/>
    <w:rsid w:val="009A6AE2"/>
    <w:rsid w:val="009C4E39"/>
    <w:rsid w:val="009D4F31"/>
    <w:rsid w:val="00AA6AD6"/>
    <w:rsid w:val="00AB358C"/>
    <w:rsid w:val="00AB75D2"/>
    <w:rsid w:val="00B05551"/>
    <w:rsid w:val="00BA6B84"/>
    <w:rsid w:val="00C20D74"/>
    <w:rsid w:val="00CD1E2B"/>
    <w:rsid w:val="00D9653D"/>
    <w:rsid w:val="00DC7DFA"/>
    <w:rsid w:val="00E221ED"/>
    <w:rsid w:val="00EE171B"/>
    <w:rsid w:val="00EF1B25"/>
    <w:rsid w:val="00F058F0"/>
    <w:rsid w:val="00FC31D1"/>
    <w:rsid w:val="00FD6819"/>
    <w:rsid w:val="00FD7DA6"/>
    <w:rsid w:val="00FF4AC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AE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7B0F76"/>
  </w:style>
  <w:style w:type="character" w:styleId="Hipervnculo">
    <w:name w:val="Hyperlink"/>
    <w:basedOn w:val="Fuentedeprrafopredeter"/>
    <w:uiPriority w:val="99"/>
    <w:semiHidden/>
    <w:unhideWhenUsed/>
    <w:rsid w:val="007B0F76"/>
    <w:rPr>
      <w:color w:val="0000FF"/>
      <w:u w:val="single"/>
    </w:rPr>
  </w:style>
  <w:style w:type="paragraph" w:styleId="NormalWeb">
    <w:name w:val="Normal (Web)"/>
    <w:basedOn w:val="Normal"/>
    <w:uiPriority w:val="99"/>
    <w:semiHidden/>
    <w:unhideWhenUsed/>
    <w:rsid w:val="007B0F76"/>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Textoennegrita">
    <w:name w:val="Strong"/>
    <w:basedOn w:val="Fuentedeprrafopredeter"/>
    <w:uiPriority w:val="22"/>
    <w:qFormat/>
    <w:rsid w:val="008A3877"/>
    <w:rPr>
      <w:b/>
      <w:bCs/>
    </w:rPr>
  </w:style>
  <w:style w:type="character" w:customStyle="1" w:styleId="textexposedshow">
    <w:name w:val="text_exposed_show"/>
    <w:basedOn w:val="Fuentedeprrafopredeter"/>
    <w:rsid w:val="00BA6B84"/>
  </w:style>
  <w:style w:type="paragraph" w:styleId="Sinespaciado">
    <w:name w:val="No Spacing"/>
    <w:uiPriority w:val="1"/>
    <w:qFormat/>
    <w:rsid w:val="00F058F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AE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7B0F76"/>
  </w:style>
  <w:style w:type="character" w:styleId="Hipervnculo">
    <w:name w:val="Hyperlink"/>
    <w:basedOn w:val="Fuentedeprrafopredeter"/>
    <w:uiPriority w:val="99"/>
    <w:semiHidden/>
    <w:unhideWhenUsed/>
    <w:rsid w:val="007B0F76"/>
    <w:rPr>
      <w:color w:val="0000FF"/>
      <w:u w:val="single"/>
    </w:rPr>
  </w:style>
  <w:style w:type="paragraph" w:styleId="NormalWeb">
    <w:name w:val="Normal (Web)"/>
    <w:basedOn w:val="Normal"/>
    <w:uiPriority w:val="99"/>
    <w:semiHidden/>
    <w:unhideWhenUsed/>
    <w:rsid w:val="007B0F76"/>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Textoennegrita">
    <w:name w:val="Strong"/>
    <w:basedOn w:val="Fuentedeprrafopredeter"/>
    <w:uiPriority w:val="22"/>
    <w:qFormat/>
    <w:rsid w:val="008A3877"/>
    <w:rPr>
      <w:b/>
      <w:bCs/>
    </w:rPr>
  </w:style>
  <w:style w:type="character" w:customStyle="1" w:styleId="textexposedshow">
    <w:name w:val="text_exposed_show"/>
    <w:basedOn w:val="Fuentedeprrafopredeter"/>
    <w:rsid w:val="00BA6B84"/>
  </w:style>
  <w:style w:type="paragraph" w:styleId="Sinespaciado">
    <w:name w:val="No Spacing"/>
    <w:uiPriority w:val="1"/>
    <w:qFormat/>
    <w:rsid w:val="00F058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865083">
      <w:bodyDiv w:val="1"/>
      <w:marLeft w:val="0"/>
      <w:marRight w:val="0"/>
      <w:marTop w:val="0"/>
      <w:marBottom w:val="0"/>
      <w:divBdr>
        <w:top w:val="none" w:sz="0" w:space="0" w:color="auto"/>
        <w:left w:val="none" w:sz="0" w:space="0" w:color="auto"/>
        <w:bottom w:val="none" w:sz="0" w:space="0" w:color="auto"/>
        <w:right w:val="none" w:sz="0" w:space="0" w:color="auto"/>
      </w:divBdr>
    </w:div>
    <w:div w:id="200588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742</TotalTime>
  <Pages>1</Pages>
  <Words>331</Words>
  <Characters>1824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Eiffel</dc:creator>
  <cp:lastModifiedBy>Eiffel</cp:lastModifiedBy>
  <cp:revision>32</cp:revision>
  <cp:lastPrinted>2016-11-14T04:17:00Z</cp:lastPrinted>
  <dcterms:created xsi:type="dcterms:W3CDTF">2016-11-03T01:39:00Z</dcterms:created>
  <dcterms:modified xsi:type="dcterms:W3CDTF">2016-11-16T18:33:00Z</dcterms:modified>
</cp:coreProperties>
</file>